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9EB0" w14:textId="77777777" w:rsidR="00E76F7C" w:rsidRPr="00E76F7C" w:rsidRDefault="00E76F7C" w:rsidP="00E76F7C">
      <w:pPr>
        <w:pStyle w:val="Titre3"/>
        <w:spacing w:before="0"/>
        <w:contextualSpacing/>
        <w:jc w:val="center"/>
        <w:rPr>
          <w:rFonts w:eastAsia="Times New Roman"/>
          <w:lang w:eastAsia="fr-FR"/>
        </w:rPr>
      </w:pPr>
      <w:r w:rsidRPr="00E76F7C">
        <w:rPr>
          <w:rFonts w:eastAsia="Times New Roman"/>
          <w:lang w:eastAsia="fr-FR"/>
        </w:rPr>
        <w:t>Séance de médiation en classe (45 minutes)</w:t>
      </w:r>
    </w:p>
    <w:p w14:paraId="3DF4AE2A" w14:textId="77777777" w:rsidR="00E76F7C" w:rsidRDefault="00E76F7C" w:rsidP="00E76F7C">
      <w:pPr>
        <w:pStyle w:val="Titre3"/>
        <w:spacing w:before="0"/>
        <w:contextualSpacing/>
        <w:jc w:val="center"/>
        <w:rPr>
          <w:rFonts w:eastAsia="Times New Roman"/>
          <w:lang w:eastAsia="fr-FR"/>
        </w:rPr>
      </w:pPr>
      <w:r w:rsidRPr="00E76F7C">
        <w:rPr>
          <w:rFonts w:eastAsia="Times New Roman"/>
          <w:lang w:eastAsia="fr-FR"/>
        </w:rPr>
        <w:t>Préparer les élèves à découvrir Le poids des choses</w:t>
      </w:r>
    </w:p>
    <w:p w14:paraId="04D8F062" w14:textId="10D46B12" w:rsidR="00E76F7C" w:rsidRPr="00E76F7C" w:rsidRDefault="00E76F7C" w:rsidP="00E76F7C">
      <w:pPr>
        <w:rPr>
          <w:rFonts w:eastAsia="Times New Roman" w:cstheme="majorBidi"/>
          <w:color w:val="0F4761" w:themeColor="accent1" w:themeShade="BF"/>
          <w:lang w:eastAsia="fr-FR"/>
        </w:rPr>
      </w:pPr>
      <w:r w:rsidRPr="00E76F7C">
        <w:rPr>
          <w:rFonts w:eastAsia="Times New Roman" w:cstheme="majorBidi"/>
          <w:color w:val="0F4761" w:themeColor="accent1" w:themeShade="BF"/>
          <w:lang w:eastAsia="fr-FR"/>
        </w:rPr>
        <w:t xml:space="preserve">Possibilité de mettre en relation le spectacle et la médiation Mouvement et Gravitation </w:t>
      </w:r>
    </w:p>
    <w:p w14:paraId="6ECA4E22" w14:textId="77777777" w:rsidR="00E76F7C" w:rsidRPr="00E76F7C" w:rsidRDefault="00E76F7C" w:rsidP="00E76F7C">
      <w:pPr>
        <w:pStyle w:val="Titre3"/>
        <w:spacing w:before="0" w:after="0"/>
        <w:contextualSpacing/>
        <w:rPr>
          <w:rFonts w:eastAsia="Times New Roman"/>
          <w:b/>
          <w:bCs/>
          <w:lang w:eastAsia="fr-FR"/>
        </w:rPr>
      </w:pPr>
      <w:r w:rsidRPr="00E76F7C">
        <w:rPr>
          <w:rFonts w:eastAsia="Times New Roman"/>
          <w:b/>
          <w:bCs/>
          <w:lang w:eastAsia="fr-FR"/>
        </w:rPr>
        <w:t>Introduction</w:t>
      </w:r>
    </w:p>
    <w:p w14:paraId="62245620"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Aujourd'hui, nous allons nous préparer à découvrir un spectacle qui parle d'une force invisible présente partout autour de nous : la gravité.</w:t>
      </w:r>
    </w:p>
    <w:p w14:paraId="2708F97F"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Grâce à elle, nous gardons les pieds sur le sol. Grâce à elle, les objets tombent lorsqu'on les lâche. Pourtant, dans ce spectacle, les artistes jouent avec cette règle du monde. Ils donnent parfois l'impression que tout peut basculer, se dérégler ou devenir imprévisible.</w:t>
      </w:r>
    </w:p>
    <w:p w14:paraId="1E5837E2"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Avant la représentation, nous allons observer notre corps, expérimenter l'équilibre et réfléchir à la manière dont les artistes utilisent le mouvement pour créer des situations étonnantes.</w:t>
      </w:r>
    </w:p>
    <w:p w14:paraId="364384B3" w14:textId="77777777" w:rsidR="00E76F7C" w:rsidRDefault="00E76F7C" w:rsidP="00E76F7C">
      <w:pPr>
        <w:pStyle w:val="Titre3"/>
        <w:spacing w:before="0"/>
        <w:contextualSpacing/>
        <w:rPr>
          <w:rFonts w:eastAsia="Times New Roman"/>
          <w:b/>
          <w:bCs/>
          <w:lang w:eastAsia="fr-FR"/>
        </w:rPr>
      </w:pPr>
    </w:p>
    <w:p w14:paraId="39649C2A" w14:textId="681CDC7D" w:rsidR="00E76F7C" w:rsidRPr="00E76F7C" w:rsidRDefault="00E76F7C" w:rsidP="00E76F7C">
      <w:pPr>
        <w:pStyle w:val="Titre3"/>
        <w:spacing w:before="0" w:after="0"/>
        <w:contextualSpacing/>
        <w:rPr>
          <w:rFonts w:eastAsia="Times New Roman"/>
          <w:b/>
          <w:bCs/>
          <w:lang w:eastAsia="fr-FR"/>
        </w:rPr>
      </w:pPr>
      <w:r w:rsidRPr="00E76F7C">
        <w:rPr>
          <w:rFonts w:eastAsia="Times New Roman"/>
          <w:b/>
          <w:bCs/>
          <w:lang w:eastAsia="fr-FR"/>
        </w:rPr>
        <w:t>Objectif</w:t>
      </w:r>
    </w:p>
    <w:p w14:paraId="63C7C089"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Découvrir les notions de poids, d'équilibre, de gravité et d'adaptation à travers des activités corporelles et ludiques.</w:t>
      </w:r>
    </w:p>
    <w:p w14:paraId="01323A57" w14:textId="02E6B791"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p>
    <w:p w14:paraId="7EF4C4AA" w14:textId="77777777" w:rsidR="00E76F7C" w:rsidRPr="00E76F7C" w:rsidRDefault="00E76F7C" w:rsidP="00E76F7C">
      <w:pPr>
        <w:spacing w:after="0" w:line="240" w:lineRule="auto"/>
        <w:outlineLvl w:val="1"/>
        <w:rPr>
          <w:rFonts w:eastAsia="Times New Roman" w:cstheme="majorBidi"/>
          <w:color w:val="0F4761" w:themeColor="accent1" w:themeShade="BF"/>
          <w:sz w:val="28"/>
          <w:szCs w:val="28"/>
          <w:lang w:eastAsia="fr-FR"/>
        </w:rPr>
      </w:pPr>
      <w:r w:rsidRPr="00E76F7C">
        <w:rPr>
          <w:rFonts w:eastAsia="Times New Roman" w:cstheme="majorBidi"/>
          <w:color w:val="0F4761" w:themeColor="accent1" w:themeShade="BF"/>
          <w:sz w:val="28"/>
          <w:szCs w:val="28"/>
          <w:lang w:eastAsia="fr-FR"/>
        </w:rPr>
        <w:t>1. Jeu d'entrée : « Ça tombe ou ça ne tombe pas ? » (10 minutes)</w:t>
      </w:r>
    </w:p>
    <w:p w14:paraId="52074E22" w14:textId="77777777" w:rsidR="00E76F7C" w:rsidRDefault="00E76F7C" w:rsidP="00E76F7C">
      <w:pPr>
        <w:spacing w:after="0" w:line="240" w:lineRule="auto"/>
        <w:rPr>
          <w:rFonts w:ascii="Segoe UI" w:eastAsia="Times New Roman" w:hAnsi="Segoe UI" w:cs="Segoe UI"/>
          <w:kern w:val="0"/>
          <w:sz w:val="21"/>
          <w:szCs w:val="21"/>
          <w:lang w:eastAsia="fr-FR"/>
          <w14:ligatures w14:val="none"/>
        </w:rPr>
      </w:pPr>
    </w:p>
    <w:p w14:paraId="0F299C48" w14:textId="31F65428" w:rsidR="00E76F7C" w:rsidRPr="00A720A2" w:rsidRDefault="00E76F7C" w:rsidP="00E76F7C">
      <w:p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L'enseignant présente plusieurs objets ou images :</w:t>
      </w:r>
    </w:p>
    <w:p w14:paraId="4A5D322C" w14:textId="77777777" w:rsidR="00E76F7C" w:rsidRPr="00A720A2" w:rsidRDefault="00E76F7C" w:rsidP="00E76F7C">
      <w:pPr>
        <w:numPr>
          <w:ilvl w:val="0"/>
          <w:numId w:val="1"/>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une plume ;</w:t>
      </w:r>
    </w:p>
    <w:p w14:paraId="745AAEC7" w14:textId="77777777" w:rsidR="00E76F7C" w:rsidRPr="00A720A2" w:rsidRDefault="00E76F7C" w:rsidP="00E76F7C">
      <w:pPr>
        <w:numPr>
          <w:ilvl w:val="0"/>
          <w:numId w:val="1"/>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une pierre ;</w:t>
      </w:r>
    </w:p>
    <w:p w14:paraId="55EFFE9B" w14:textId="77777777" w:rsidR="00E76F7C" w:rsidRPr="00A720A2" w:rsidRDefault="00E76F7C" w:rsidP="00E76F7C">
      <w:pPr>
        <w:numPr>
          <w:ilvl w:val="0"/>
          <w:numId w:val="1"/>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 ballon ;</w:t>
      </w:r>
    </w:p>
    <w:p w14:paraId="730752F4" w14:textId="77777777" w:rsidR="00E76F7C" w:rsidRPr="00A720A2" w:rsidRDefault="00E76F7C" w:rsidP="00E76F7C">
      <w:pPr>
        <w:numPr>
          <w:ilvl w:val="0"/>
          <w:numId w:val="1"/>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une feuille ;</w:t>
      </w:r>
    </w:p>
    <w:p w14:paraId="7B0641E3" w14:textId="77777777" w:rsidR="00E76F7C" w:rsidRPr="00A720A2" w:rsidRDefault="00E76F7C" w:rsidP="00E76F7C">
      <w:pPr>
        <w:numPr>
          <w:ilvl w:val="0"/>
          <w:numId w:val="1"/>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une bouteille.</w:t>
      </w:r>
    </w:p>
    <w:p w14:paraId="1A6C9F3E" w14:textId="77777777" w:rsidR="00E76F7C" w:rsidRDefault="00E76F7C" w:rsidP="00E76F7C">
      <w:pPr>
        <w:spacing w:after="0" w:line="240" w:lineRule="auto"/>
        <w:rPr>
          <w:rFonts w:ascii="Segoe UI" w:eastAsia="Times New Roman" w:hAnsi="Segoe UI" w:cs="Segoe UI"/>
          <w:kern w:val="0"/>
          <w:sz w:val="21"/>
          <w:szCs w:val="21"/>
          <w:lang w:eastAsia="fr-FR"/>
          <w14:ligatures w14:val="none"/>
        </w:rPr>
      </w:pPr>
    </w:p>
    <w:p w14:paraId="3A1AAD5B" w14:textId="7D4D52C1" w:rsidR="00E76F7C" w:rsidRPr="00A720A2" w:rsidRDefault="00E76F7C" w:rsidP="00E76F7C">
      <w:p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Les élèves formulent des hypothèses :</w:t>
      </w:r>
    </w:p>
    <w:p w14:paraId="2C795AB2" w14:textId="77777777" w:rsidR="00E76F7C" w:rsidRPr="00A720A2" w:rsidRDefault="00E76F7C" w:rsidP="00E76F7C">
      <w:pPr>
        <w:numPr>
          <w:ilvl w:val="0"/>
          <w:numId w:val="2"/>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Lequel tombera le plus vite ?</w:t>
      </w:r>
    </w:p>
    <w:p w14:paraId="469921F3" w14:textId="77777777" w:rsidR="00E76F7C" w:rsidRPr="00A720A2" w:rsidRDefault="00E76F7C" w:rsidP="00E76F7C">
      <w:pPr>
        <w:numPr>
          <w:ilvl w:val="0"/>
          <w:numId w:val="2"/>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Pourquoi ?</w:t>
      </w:r>
    </w:p>
    <w:p w14:paraId="7BB84575" w14:textId="77777777" w:rsidR="00E76F7C" w:rsidRPr="00A720A2" w:rsidRDefault="00E76F7C" w:rsidP="00E76F7C">
      <w:pPr>
        <w:numPr>
          <w:ilvl w:val="0"/>
          <w:numId w:val="2"/>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Peut-on empêcher un objet de tomber ?</w:t>
      </w:r>
    </w:p>
    <w:p w14:paraId="4683F905" w14:textId="77777777" w:rsidR="00E76F7C" w:rsidRDefault="00E76F7C" w:rsidP="00E76F7C">
      <w:pPr>
        <w:spacing w:after="0" w:line="240" w:lineRule="auto"/>
        <w:rPr>
          <w:rFonts w:ascii="Segoe UI" w:eastAsia="Times New Roman" w:hAnsi="Segoe UI" w:cs="Segoe UI"/>
          <w:kern w:val="0"/>
          <w:sz w:val="21"/>
          <w:szCs w:val="21"/>
          <w:lang w:eastAsia="fr-FR"/>
          <w14:ligatures w14:val="none"/>
        </w:rPr>
      </w:pPr>
    </w:p>
    <w:p w14:paraId="674DA611" w14:textId="5425BB01" w:rsidR="00E76F7C" w:rsidRPr="00A720A2" w:rsidRDefault="00E76F7C" w:rsidP="00E76F7C">
      <w:p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Discussion :</w:t>
      </w:r>
    </w:p>
    <w:p w14:paraId="28E8D117" w14:textId="77777777" w:rsidR="00E76F7C" w:rsidRPr="00A720A2" w:rsidRDefault="00E76F7C" w:rsidP="00E76F7C">
      <w:pPr>
        <w:numPr>
          <w:ilvl w:val="0"/>
          <w:numId w:val="3"/>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Qu'est-ce que la gravité ?</w:t>
      </w:r>
    </w:p>
    <w:p w14:paraId="06AA1CF3" w14:textId="77777777" w:rsidR="00E76F7C" w:rsidRPr="00A720A2" w:rsidRDefault="00E76F7C" w:rsidP="00E76F7C">
      <w:pPr>
        <w:numPr>
          <w:ilvl w:val="0"/>
          <w:numId w:val="3"/>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Peut-on la voir ?</w:t>
      </w:r>
    </w:p>
    <w:p w14:paraId="47255597" w14:textId="77777777" w:rsidR="00E76F7C" w:rsidRPr="00A720A2" w:rsidRDefault="00E76F7C" w:rsidP="00E76F7C">
      <w:pPr>
        <w:numPr>
          <w:ilvl w:val="0"/>
          <w:numId w:val="3"/>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Comment sait-on qu'elle existe ?</w:t>
      </w:r>
    </w:p>
    <w:p w14:paraId="7E516E59" w14:textId="2705F61E" w:rsidR="00E76F7C" w:rsidRPr="00A720A2" w:rsidRDefault="00E76F7C" w:rsidP="00E76F7C">
      <w:pPr>
        <w:spacing w:after="0" w:line="240" w:lineRule="auto"/>
        <w:rPr>
          <w:rFonts w:ascii="Segoe UI" w:eastAsia="Times New Roman" w:hAnsi="Segoe UI" w:cs="Segoe UI"/>
          <w:kern w:val="0"/>
          <w:sz w:val="21"/>
          <w:szCs w:val="21"/>
          <w:lang w:eastAsia="fr-FR"/>
          <w14:ligatures w14:val="none"/>
        </w:rPr>
      </w:pPr>
    </w:p>
    <w:p w14:paraId="16C4D0BC" w14:textId="77777777" w:rsidR="00E76F7C" w:rsidRDefault="00E76F7C" w:rsidP="00E76F7C">
      <w:pPr>
        <w:spacing w:after="0" w:line="300" w:lineRule="atLeast"/>
        <w:rPr>
          <w:rFonts w:eastAsia="Times New Roman" w:cstheme="majorBidi"/>
          <w:color w:val="0F4761" w:themeColor="accent1" w:themeShade="BF"/>
          <w:sz w:val="28"/>
          <w:szCs w:val="28"/>
          <w:lang w:eastAsia="fr-FR"/>
        </w:rPr>
      </w:pPr>
      <w:r w:rsidRPr="00E76F7C">
        <w:rPr>
          <w:rFonts w:eastAsia="Times New Roman" w:cstheme="majorBidi"/>
          <w:color w:val="0F4761" w:themeColor="accent1" w:themeShade="BF"/>
          <w:sz w:val="28"/>
          <w:szCs w:val="28"/>
          <w:lang w:eastAsia="fr-FR"/>
        </w:rPr>
        <w:t>2. Équilibre et déséquilibre (10 minutes)</w:t>
      </w:r>
    </w:p>
    <w:p w14:paraId="6C65005C" w14:textId="77777777" w:rsidR="00E76F7C" w:rsidRDefault="00E76F7C" w:rsidP="00E76F7C">
      <w:pPr>
        <w:spacing w:after="0" w:line="300" w:lineRule="atLeast"/>
        <w:rPr>
          <w:rFonts w:eastAsia="Times New Roman" w:cstheme="majorBidi"/>
          <w:color w:val="0F4761" w:themeColor="accent1" w:themeShade="BF"/>
          <w:sz w:val="28"/>
          <w:szCs w:val="28"/>
          <w:lang w:eastAsia="fr-FR"/>
        </w:rPr>
      </w:pPr>
    </w:p>
    <w:p w14:paraId="3AB2F47B" w14:textId="17888BB9"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Les élèves expérimentent différentes positions :</w:t>
      </w:r>
    </w:p>
    <w:p w14:paraId="7E59F86F" w14:textId="77777777" w:rsidR="00E76F7C" w:rsidRPr="00A720A2" w:rsidRDefault="00E76F7C" w:rsidP="00E76F7C">
      <w:pPr>
        <w:numPr>
          <w:ilvl w:val="0"/>
          <w:numId w:val="4"/>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debout sur un pied ;</w:t>
      </w:r>
    </w:p>
    <w:p w14:paraId="5C9CADCA" w14:textId="77777777" w:rsidR="00E76F7C" w:rsidRPr="00A720A2" w:rsidRDefault="00E76F7C" w:rsidP="00E76F7C">
      <w:pPr>
        <w:numPr>
          <w:ilvl w:val="0"/>
          <w:numId w:val="4"/>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accroupis ;</w:t>
      </w:r>
    </w:p>
    <w:p w14:paraId="01C3F4C7" w14:textId="77777777" w:rsidR="00E76F7C" w:rsidRPr="00A720A2" w:rsidRDefault="00E76F7C" w:rsidP="00E76F7C">
      <w:pPr>
        <w:numPr>
          <w:ilvl w:val="0"/>
          <w:numId w:val="4"/>
        </w:numPr>
        <w:spacing w:after="0" w:line="240" w:lineRule="auto"/>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bras écartés ;</w:t>
      </w:r>
    </w:p>
    <w:p w14:paraId="55923A54" w14:textId="77777777" w:rsidR="00E76F7C" w:rsidRPr="00A720A2" w:rsidRDefault="00E76F7C" w:rsidP="00E76F7C">
      <w:pPr>
        <w:numPr>
          <w:ilvl w:val="0"/>
          <w:numId w:val="4"/>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déplacements très lents ;</w:t>
      </w:r>
    </w:p>
    <w:p w14:paraId="65D47FA8" w14:textId="77777777" w:rsidR="00E76F7C" w:rsidRPr="00A720A2" w:rsidRDefault="00E76F7C" w:rsidP="00E76F7C">
      <w:pPr>
        <w:numPr>
          <w:ilvl w:val="0"/>
          <w:numId w:val="4"/>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arrêts soudains.</w:t>
      </w:r>
    </w:p>
    <w:p w14:paraId="24324A64"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Questions :</w:t>
      </w:r>
    </w:p>
    <w:p w14:paraId="385CA98F" w14:textId="77777777" w:rsidR="00E76F7C" w:rsidRPr="00A720A2" w:rsidRDefault="00E76F7C" w:rsidP="00E76F7C">
      <w:pPr>
        <w:numPr>
          <w:ilvl w:val="0"/>
          <w:numId w:val="5"/>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 xml:space="preserve">Quand se </w:t>
      </w:r>
      <w:proofErr w:type="spellStart"/>
      <w:r w:rsidRPr="00A720A2">
        <w:rPr>
          <w:rFonts w:ascii="Segoe UI" w:eastAsia="Times New Roman" w:hAnsi="Segoe UI" w:cs="Segoe UI"/>
          <w:kern w:val="0"/>
          <w:sz w:val="21"/>
          <w:szCs w:val="21"/>
          <w:lang w:eastAsia="fr-FR"/>
          <w14:ligatures w14:val="none"/>
        </w:rPr>
        <w:t>sent-on</w:t>
      </w:r>
      <w:proofErr w:type="spellEnd"/>
      <w:r w:rsidRPr="00A720A2">
        <w:rPr>
          <w:rFonts w:ascii="Segoe UI" w:eastAsia="Times New Roman" w:hAnsi="Segoe UI" w:cs="Segoe UI"/>
          <w:kern w:val="0"/>
          <w:sz w:val="21"/>
          <w:szCs w:val="21"/>
          <w:lang w:eastAsia="fr-FR"/>
          <w14:ligatures w14:val="none"/>
        </w:rPr>
        <w:t xml:space="preserve"> stable ?</w:t>
      </w:r>
    </w:p>
    <w:p w14:paraId="55E19483" w14:textId="77777777" w:rsidR="00E76F7C" w:rsidRPr="00A720A2" w:rsidRDefault="00E76F7C" w:rsidP="00E76F7C">
      <w:pPr>
        <w:numPr>
          <w:ilvl w:val="0"/>
          <w:numId w:val="5"/>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Quand risque-t-on de perdre l'équilibre ?</w:t>
      </w:r>
    </w:p>
    <w:p w14:paraId="4A0B3CF5" w14:textId="77777777" w:rsidR="00E76F7C" w:rsidRPr="00A720A2" w:rsidRDefault="00E76F7C" w:rsidP="00E76F7C">
      <w:pPr>
        <w:numPr>
          <w:ilvl w:val="0"/>
          <w:numId w:val="5"/>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Comment le corps réagit-il ?</w:t>
      </w:r>
    </w:p>
    <w:p w14:paraId="2C2E54E7" w14:textId="44944BDC"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p>
    <w:p w14:paraId="087BE9DA" w14:textId="77777777" w:rsidR="00E76F7C" w:rsidRPr="00E76F7C" w:rsidRDefault="00E76F7C" w:rsidP="00E76F7C">
      <w:pPr>
        <w:spacing w:after="0" w:line="240" w:lineRule="auto"/>
        <w:outlineLvl w:val="1"/>
        <w:rPr>
          <w:rFonts w:eastAsia="Times New Roman" w:cstheme="majorBidi"/>
          <w:color w:val="0F4761" w:themeColor="accent1" w:themeShade="BF"/>
          <w:sz w:val="28"/>
          <w:szCs w:val="28"/>
          <w:lang w:eastAsia="fr-FR"/>
        </w:rPr>
      </w:pPr>
      <w:r w:rsidRPr="00E76F7C">
        <w:rPr>
          <w:rFonts w:eastAsia="Times New Roman" w:cstheme="majorBidi"/>
          <w:color w:val="0F4761" w:themeColor="accent1" w:themeShade="BF"/>
          <w:sz w:val="28"/>
          <w:szCs w:val="28"/>
          <w:lang w:eastAsia="fr-FR"/>
        </w:rPr>
        <w:t>3. Les objets imaginaires très lourds ou très légers (15 minutes)</w:t>
      </w:r>
    </w:p>
    <w:p w14:paraId="14C7120F"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lastRenderedPageBreak/>
        <w:t>Par groupes de 4 ou 5.</w:t>
      </w:r>
    </w:p>
    <w:p w14:paraId="340C9654"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Les élèves doivent représenter :</w:t>
      </w:r>
    </w:p>
    <w:p w14:paraId="61EFD5ED" w14:textId="77777777" w:rsidR="00E76F7C" w:rsidRPr="00A720A2" w:rsidRDefault="00E76F7C" w:rsidP="00E76F7C">
      <w:pPr>
        <w:numPr>
          <w:ilvl w:val="0"/>
          <w:numId w:val="6"/>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 objet extrêmement lourd ;</w:t>
      </w:r>
    </w:p>
    <w:p w14:paraId="48EED4E4" w14:textId="77777777" w:rsidR="00E76F7C" w:rsidRPr="00A720A2" w:rsidRDefault="00E76F7C" w:rsidP="00E76F7C">
      <w:pPr>
        <w:numPr>
          <w:ilvl w:val="0"/>
          <w:numId w:val="6"/>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 objet extrêmement léger ;</w:t>
      </w:r>
    </w:p>
    <w:p w14:paraId="0D6A08F8" w14:textId="77777777" w:rsidR="00E76F7C" w:rsidRPr="00A720A2" w:rsidRDefault="00E76F7C" w:rsidP="00E76F7C">
      <w:pPr>
        <w:numPr>
          <w:ilvl w:val="0"/>
          <w:numId w:val="6"/>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 objet qui tombe ;</w:t>
      </w:r>
    </w:p>
    <w:p w14:paraId="37E6D947" w14:textId="77777777" w:rsidR="00E76F7C" w:rsidRPr="00A720A2" w:rsidRDefault="00E76F7C" w:rsidP="00E76F7C">
      <w:pPr>
        <w:numPr>
          <w:ilvl w:val="0"/>
          <w:numId w:val="6"/>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un objet qui résiste à la chute.</w:t>
      </w:r>
    </w:p>
    <w:p w14:paraId="2E2A41B3"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Les autres élèves devinent la situation.</w:t>
      </w:r>
    </w:p>
    <w:p w14:paraId="26273FC1"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L'enseignant souligne comment le corps peut raconter une histoire sans paroles.</w:t>
      </w:r>
    </w:p>
    <w:p w14:paraId="4AC58CC7" w14:textId="7CC6D1B6"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p>
    <w:p w14:paraId="17B69AF1" w14:textId="77777777" w:rsidR="00E76F7C" w:rsidRPr="00E76F7C" w:rsidRDefault="00E76F7C" w:rsidP="00E76F7C">
      <w:pPr>
        <w:spacing w:after="0" w:line="300" w:lineRule="atLeast"/>
        <w:outlineLvl w:val="1"/>
        <w:rPr>
          <w:rFonts w:eastAsia="Times New Roman" w:cstheme="majorBidi"/>
          <w:color w:val="0F4761" w:themeColor="accent1" w:themeShade="BF"/>
          <w:sz w:val="28"/>
          <w:szCs w:val="28"/>
          <w:lang w:eastAsia="fr-FR"/>
        </w:rPr>
      </w:pPr>
      <w:r w:rsidRPr="00E76F7C">
        <w:rPr>
          <w:rFonts w:eastAsia="Times New Roman" w:cstheme="majorBidi"/>
          <w:color w:val="0F4761" w:themeColor="accent1" w:themeShade="BF"/>
          <w:sz w:val="28"/>
          <w:szCs w:val="28"/>
          <w:lang w:eastAsia="fr-FR"/>
        </w:rPr>
        <w:t>4. Discussion avant le spectacle (10 minutes)</w:t>
      </w:r>
    </w:p>
    <w:p w14:paraId="5362D190"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Questions possibles :</w:t>
      </w:r>
    </w:p>
    <w:p w14:paraId="110E5C21" w14:textId="77777777" w:rsidR="00E76F7C" w:rsidRPr="00A720A2" w:rsidRDefault="00E76F7C" w:rsidP="00E76F7C">
      <w:pPr>
        <w:numPr>
          <w:ilvl w:val="0"/>
          <w:numId w:val="7"/>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Pourquoi tombons-nous parfois ?</w:t>
      </w:r>
    </w:p>
    <w:p w14:paraId="6EF11728" w14:textId="77777777" w:rsidR="00E76F7C" w:rsidRPr="00A720A2" w:rsidRDefault="00E76F7C" w:rsidP="00E76F7C">
      <w:pPr>
        <w:numPr>
          <w:ilvl w:val="0"/>
          <w:numId w:val="7"/>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Est-il possible d'apprendre grâce à ses erreurs ?</w:t>
      </w:r>
    </w:p>
    <w:p w14:paraId="32124A13" w14:textId="77777777" w:rsidR="00E76F7C" w:rsidRPr="00A720A2" w:rsidRDefault="00E76F7C" w:rsidP="00E76F7C">
      <w:pPr>
        <w:numPr>
          <w:ilvl w:val="0"/>
          <w:numId w:val="7"/>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Comment les artistes peuvent-ils donner l'impression qu'ils perdent l'équilibre sans se blesser ?</w:t>
      </w:r>
    </w:p>
    <w:p w14:paraId="02B08E27" w14:textId="77777777" w:rsidR="00E76F7C" w:rsidRPr="00A720A2" w:rsidRDefault="00E76F7C" w:rsidP="00E76F7C">
      <w:pPr>
        <w:numPr>
          <w:ilvl w:val="0"/>
          <w:numId w:val="7"/>
        </w:num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Peut-on transformer un accident ou un imprévu en création artistique ?</w:t>
      </w:r>
    </w:p>
    <w:p w14:paraId="2DE67CD3" w14:textId="77777777" w:rsidR="00E76F7C" w:rsidRDefault="00E76F7C" w:rsidP="00E76F7C">
      <w:pPr>
        <w:spacing w:after="0" w:line="300" w:lineRule="atLeast"/>
        <w:rPr>
          <w:rFonts w:ascii="Segoe UI" w:eastAsia="Times New Roman" w:hAnsi="Segoe UI" w:cs="Segoe UI"/>
          <w:kern w:val="0"/>
          <w:sz w:val="21"/>
          <w:szCs w:val="21"/>
          <w:lang w:eastAsia="fr-FR"/>
          <w14:ligatures w14:val="none"/>
        </w:rPr>
      </w:pPr>
    </w:p>
    <w:p w14:paraId="4A4A1A13" w14:textId="71E9B58B"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Pour conclure :</w:t>
      </w:r>
    </w:p>
    <w:p w14:paraId="17D735AE" w14:textId="4021FA8C"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 xml:space="preserve">« Dans </w:t>
      </w:r>
      <w:r w:rsidRPr="00A720A2">
        <w:rPr>
          <w:rFonts w:ascii="Segoe UI" w:eastAsia="Times New Roman" w:hAnsi="Segoe UI" w:cs="Segoe UI"/>
          <w:i/>
          <w:iCs/>
          <w:kern w:val="0"/>
          <w:sz w:val="21"/>
          <w:szCs w:val="21"/>
          <w:lang w:eastAsia="fr-FR"/>
          <w14:ligatures w14:val="none"/>
        </w:rPr>
        <w:t>Le poids des choses</w:t>
      </w:r>
      <w:r w:rsidRPr="00A720A2">
        <w:rPr>
          <w:rFonts w:ascii="Segoe UI" w:eastAsia="Times New Roman" w:hAnsi="Segoe UI" w:cs="Segoe UI"/>
          <w:kern w:val="0"/>
          <w:sz w:val="21"/>
          <w:szCs w:val="21"/>
          <w:lang w:eastAsia="fr-FR"/>
          <w14:ligatures w14:val="none"/>
        </w:rPr>
        <w:t xml:space="preserve">, les artistes jouent avec les lois de la physique pour nous faire rire, nous surprendre et nous faire regarder autrement ce qui paraît habituellement normal. » </w:t>
      </w:r>
    </w:p>
    <w:p w14:paraId="36331879" w14:textId="21BF4B89"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p>
    <w:p w14:paraId="613E9FA3" w14:textId="77777777" w:rsidR="00E76F7C" w:rsidRDefault="00E76F7C" w:rsidP="00E76F7C">
      <w:pPr>
        <w:pStyle w:val="Titre3"/>
        <w:spacing w:before="0" w:after="0"/>
        <w:contextualSpacing/>
        <w:rPr>
          <w:rFonts w:eastAsia="Times New Roman"/>
          <w:b/>
          <w:bCs/>
          <w:lang w:eastAsia="fr-FR"/>
        </w:rPr>
      </w:pPr>
      <w:r w:rsidRPr="00E76F7C">
        <w:rPr>
          <w:rFonts w:eastAsia="Times New Roman"/>
          <w:b/>
          <w:bCs/>
          <w:lang w:eastAsia="fr-FR"/>
        </w:rPr>
        <w:t>Petit défi pour le spectacle</w:t>
      </w:r>
    </w:p>
    <w:p w14:paraId="3A7F2D92"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b/>
          <w:bCs/>
          <w:kern w:val="0"/>
          <w:sz w:val="21"/>
          <w:szCs w:val="21"/>
          <w:lang w:eastAsia="fr-FR"/>
          <w14:ligatures w14:val="none"/>
        </w:rPr>
        <w:t>Pendant le spectacle, observe un moment où un objet ou un personnage semble perdre l'équilibre. Essaie de repérer comment il retrouve une solution ou s'adapte à la situation.</w:t>
      </w:r>
    </w:p>
    <w:p w14:paraId="3C040F75" w14:textId="77777777" w:rsidR="00E76F7C" w:rsidRPr="00A720A2" w:rsidRDefault="00E76F7C" w:rsidP="00E76F7C">
      <w:pPr>
        <w:spacing w:after="0" w:line="300" w:lineRule="atLeast"/>
        <w:rPr>
          <w:rFonts w:ascii="Segoe UI" w:eastAsia="Times New Roman" w:hAnsi="Segoe UI" w:cs="Segoe UI"/>
          <w:kern w:val="0"/>
          <w:sz w:val="21"/>
          <w:szCs w:val="21"/>
          <w:lang w:eastAsia="fr-FR"/>
          <w14:ligatures w14:val="none"/>
        </w:rPr>
      </w:pPr>
      <w:r w:rsidRPr="00A720A2">
        <w:rPr>
          <w:rFonts w:ascii="Segoe UI" w:eastAsia="Times New Roman" w:hAnsi="Segoe UI" w:cs="Segoe UI"/>
          <w:kern w:val="0"/>
          <w:sz w:val="21"/>
          <w:szCs w:val="21"/>
          <w:lang w:eastAsia="fr-FR"/>
          <w14:ligatures w14:val="none"/>
        </w:rPr>
        <w:t>Cette mission permettra aux élèves de devenir des spectateurs attentifs aux notions de gravité, de mouvement et d'invention.</w:t>
      </w:r>
    </w:p>
    <w:p w14:paraId="02D1D80B" w14:textId="77777777" w:rsidR="00E76F7C" w:rsidRDefault="00E76F7C" w:rsidP="00E76F7C">
      <w:pPr>
        <w:spacing w:after="0"/>
      </w:pPr>
    </w:p>
    <w:p w14:paraId="5779D5B8" w14:textId="77777777" w:rsidR="00E76F7C" w:rsidRDefault="00E76F7C"/>
    <w:sectPr w:rsidR="00E76F7C" w:rsidSect="00E76F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51D"/>
    <w:multiLevelType w:val="multilevel"/>
    <w:tmpl w:val="11FC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870B7C"/>
    <w:multiLevelType w:val="multilevel"/>
    <w:tmpl w:val="9CFA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866BB1"/>
    <w:multiLevelType w:val="multilevel"/>
    <w:tmpl w:val="87B0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4770DC"/>
    <w:multiLevelType w:val="multilevel"/>
    <w:tmpl w:val="D6D4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3D65B9"/>
    <w:multiLevelType w:val="multilevel"/>
    <w:tmpl w:val="CF94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6656EB"/>
    <w:multiLevelType w:val="multilevel"/>
    <w:tmpl w:val="567A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EC545F"/>
    <w:multiLevelType w:val="multilevel"/>
    <w:tmpl w:val="0E78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983003">
    <w:abstractNumId w:val="4"/>
  </w:num>
  <w:num w:numId="2" w16cid:durableId="1771387486">
    <w:abstractNumId w:val="1"/>
  </w:num>
  <w:num w:numId="3" w16cid:durableId="991370453">
    <w:abstractNumId w:val="5"/>
  </w:num>
  <w:num w:numId="4" w16cid:durableId="621887010">
    <w:abstractNumId w:val="3"/>
  </w:num>
  <w:num w:numId="5" w16cid:durableId="1178499253">
    <w:abstractNumId w:val="2"/>
  </w:num>
  <w:num w:numId="6" w16cid:durableId="648707580">
    <w:abstractNumId w:val="0"/>
  </w:num>
  <w:num w:numId="7" w16cid:durableId="11055399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F7C"/>
    <w:rsid w:val="001B3AC7"/>
    <w:rsid w:val="00E76F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2706"/>
  <w15:chartTrackingRefBased/>
  <w15:docId w15:val="{C1458163-F4E9-4949-91F2-19989FF0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F7C"/>
  </w:style>
  <w:style w:type="paragraph" w:styleId="Titre1">
    <w:name w:val="heading 1"/>
    <w:basedOn w:val="Normal"/>
    <w:next w:val="Normal"/>
    <w:link w:val="Titre1Car"/>
    <w:uiPriority w:val="9"/>
    <w:qFormat/>
    <w:rsid w:val="00E76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76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E76F7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76F7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76F7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76F7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6F7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6F7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6F7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6F7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76F7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E76F7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76F7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76F7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76F7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6F7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6F7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6F7C"/>
    <w:rPr>
      <w:rFonts w:eastAsiaTheme="majorEastAsia" w:cstheme="majorBidi"/>
      <w:color w:val="272727" w:themeColor="text1" w:themeTint="D8"/>
    </w:rPr>
  </w:style>
  <w:style w:type="paragraph" w:styleId="Titre">
    <w:name w:val="Title"/>
    <w:basedOn w:val="Normal"/>
    <w:next w:val="Normal"/>
    <w:link w:val="TitreCar"/>
    <w:uiPriority w:val="10"/>
    <w:qFormat/>
    <w:rsid w:val="00E76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6F7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6F7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6F7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6F7C"/>
    <w:pPr>
      <w:spacing w:before="160"/>
      <w:jc w:val="center"/>
    </w:pPr>
    <w:rPr>
      <w:i/>
      <w:iCs/>
      <w:color w:val="404040" w:themeColor="text1" w:themeTint="BF"/>
    </w:rPr>
  </w:style>
  <w:style w:type="character" w:customStyle="1" w:styleId="CitationCar">
    <w:name w:val="Citation Car"/>
    <w:basedOn w:val="Policepardfaut"/>
    <w:link w:val="Citation"/>
    <w:uiPriority w:val="29"/>
    <w:rsid w:val="00E76F7C"/>
    <w:rPr>
      <w:i/>
      <w:iCs/>
      <w:color w:val="404040" w:themeColor="text1" w:themeTint="BF"/>
    </w:rPr>
  </w:style>
  <w:style w:type="paragraph" w:styleId="Paragraphedeliste">
    <w:name w:val="List Paragraph"/>
    <w:basedOn w:val="Normal"/>
    <w:uiPriority w:val="34"/>
    <w:qFormat/>
    <w:rsid w:val="00E76F7C"/>
    <w:pPr>
      <w:ind w:left="720"/>
      <w:contextualSpacing/>
    </w:pPr>
  </w:style>
  <w:style w:type="character" w:styleId="Accentuationintense">
    <w:name w:val="Intense Emphasis"/>
    <w:basedOn w:val="Policepardfaut"/>
    <w:uiPriority w:val="21"/>
    <w:qFormat/>
    <w:rsid w:val="00E76F7C"/>
    <w:rPr>
      <w:i/>
      <w:iCs/>
      <w:color w:val="0F4761" w:themeColor="accent1" w:themeShade="BF"/>
    </w:rPr>
  </w:style>
  <w:style w:type="paragraph" w:styleId="Citationintense">
    <w:name w:val="Intense Quote"/>
    <w:basedOn w:val="Normal"/>
    <w:next w:val="Normal"/>
    <w:link w:val="CitationintenseCar"/>
    <w:uiPriority w:val="30"/>
    <w:qFormat/>
    <w:rsid w:val="00E76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76F7C"/>
    <w:rPr>
      <w:i/>
      <w:iCs/>
      <w:color w:val="0F4761" w:themeColor="accent1" w:themeShade="BF"/>
    </w:rPr>
  </w:style>
  <w:style w:type="character" w:styleId="Rfrenceintense">
    <w:name w:val="Intense Reference"/>
    <w:basedOn w:val="Policepardfaut"/>
    <w:uiPriority w:val="32"/>
    <w:qFormat/>
    <w:rsid w:val="00E76F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435</Words>
  <Characters>2397</Characters>
  <Application>Microsoft Office Word</Application>
  <DocSecurity>0</DocSecurity>
  <Lines>19</Lines>
  <Paragraphs>5</Paragraphs>
  <ScaleCrop>false</ScaleCrop>
  <Company>SIACG</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PIACENZA Fabiana</dc:creator>
  <cp:keywords/>
  <dc:description/>
  <cp:lastModifiedBy>PIACENZA Fabiana</cp:lastModifiedBy>
  <cp:revision>1</cp:revision>
  <dcterms:created xsi:type="dcterms:W3CDTF">2026-09-08T10:09:00Z</dcterms:created>
  <dcterms:modified xsi:type="dcterms:W3CDTF">2026-09-08T10:19:00Z</dcterms:modified>
</cp:coreProperties>
</file>